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BF" w:rsidRDefault="008B77BF" w:rsidP="008B77BF">
      <w:pPr>
        <w:pageBreakBefore/>
        <w:spacing w:line="560" w:lineRule="exact"/>
        <w:ind w:firstLineChars="200" w:firstLine="420"/>
        <w:jc w:val="center"/>
        <w:rPr>
          <w:rFonts w:ascii="仿宋" w:eastAsia="仿宋" w:hAnsi="仿宋" w:cs="仿宋"/>
          <w:b/>
          <w:sz w:val="28"/>
          <w:szCs w:val="28"/>
        </w:rPr>
      </w:pPr>
      <w:r>
        <w:rPr>
          <w:noProof/>
        </w:rPr>
        <w:pict>
          <v:shapetype id="_x0000_t202" coordsize="21600,21600" o:spt="202" path="m,l,21600r21600,l21600,xe">
            <v:stroke joinstyle="miter"/>
            <v:path gradientshapeok="t" o:connecttype="rect"/>
          </v:shapetype>
          <v:shape id="Text Box 16" o:spid="_x0000_s1029" type="#_x0000_t202" style="position:absolute;left:0;text-align:left;margin-left:12pt;margin-top:-3.6pt;width:13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" filled="f" fillcolor="black" strokeweight="1pt">
            <v:stroke dashstyle="1 1"/>
            <v:textbox>
              <w:txbxContent>
                <w:p w:rsidR="008B77BF" w:rsidRDefault="008B77BF" w:rsidP="008B77BF">
                  <w:pPr>
                    <w:spacing w:line="360" w:lineRule="exact"/>
                    <w:jc w:val="center"/>
                    <w:rPr>
                      <w:rFonts w:ascii="楷体" w:eastAsia="楷体" w:hAnsi="楷体"/>
                      <w:sz w:val="28"/>
                      <w:szCs w:val="28"/>
                    </w:rPr>
                  </w:pPr>
                  <w:r>
                    <w:rPr>
                      <w:rFonts w:ascii="楷体" w:eastAsia="楷体" w:hAnsi="楷体" w:hint="eastAsia"/>
                      <w:sz w:val="28"/>
                      <w:szCs w:val="28"/>
                    </w:rPr>
                    <w:t>物业管理、业主大会、业主委员会相关法律知识宣传材料</w:t>
                  </w:r>
                </w:p>
              </w:txbxContent>
            </v:textbox>
          </v:shape>
        </w:pict>
      </w:r>
      <w:r>
        <w:rPr>
          <w:rFonts w:ascii="仿宋" w:eastAsia="仿宋" w:hAnsi="仿宋" w:cs="仿宋" w:hint="eastAsia"/>
          <w:b/>
          <w:sz w:val="28"/>
          <w:szCs w:val="28"/>
        </w:rPr>
        <w:t xml:space="preserve">    </w:t>
      </w:r>
    </w:p>
    <w:p w:rsidR="008B77BF" w:rsidRDefault="008B77BF" w:rsidP="008B77BF">
      <w:pPr>
        <w:spacing w:line="560" w:lineRule="exact"/>
        <w:ind w:firstLineChars="200" w:firstLine="562"/>
        <w:jc w:val="center"/>
        <w:rPr>
          <w:rFonts w:ascii="黑体" w:eastAsia="黑体" w:hAnsi="黑体" w:cs="仿宋" w:hint="eastAsia"/>
          <w:sz w:val="36"/>
          <w:szCs w:val="36"/>
        </w:rPr>
      </w:pPr>
      <w:r>
        <w:rPr>
          <w:rFonts w:ascii="仿宋" w:eastAsia="仿宋" w:hAnsi="仿宋" w:cs="仿宋" w:hint="eastAsia"/>
          <w:b/>
          <w:sz w:val="28"/>
          <w:szCs w:val="28"/>
        </w:rPr>
        <w:t xml:space="preserve">       </w:t>
      </w:r>
      <w:r>
        <w:rPr>
          <w:rFonts w:ascii="黑体" w:eastAsia="黑体" w:hAnsi="黑体" w:cs="仿宋" w:hint="eastAsia"/>
          <w:b/>
          <w:sz w:val="36"/>
          <w:szCs w:val="36"/>
        </w:rPr>
        <w:t>选聘/解聘物业相关规定</w:t>
      </w:r>
    </w:p>
    <w:p w:rsidR="008B77BF" w:rsidRDefault="008B77BF" w:rsidP="008B77BF">
      <w:pPr>
        <w:spacing w:line="560" w:lineRule="exact"/>
        <w:ind w:firstLineChars="200" w:firstLine="560"/>
        <w:rPr>
          <w:rFonts w:ascii="仿宋" w:eastAsia="仿宋" w:hAnsi="仿宋" w:cs="仿宋" w:hint="eastAsia"/>
          <w:sz w:val="28"/>
          <w:szCs w:val="28"/>
        </w:rPr>
      </w:pPr>
    </w:p>
    <w:p w:rsidR="008B77BF" w:rsidRDefault="008B77BF" w:rsidP="008B77BF">
      <w:pPr>
        <w:spacing w:line="560" w:lineRule="exact"/>
        <w:ind w:firstLineChars="200" w:firstLine="562"/>
        <w:rPr>
          <w:rFonts w:ascii="仿宋" w:eastAsia="仿宋" w:hAnsi="仿宋" w:cs="仿宋" w:hint="eastAsia"/>
          <w:b/>
          <w:sz w:val="28"/>
          <w:szCs w:val="28"/>
        </w:rPr>
      </w:pPr>
      <w:r>
        <w:rPr>
          <w:rFonts w:ascii="仿宋" w:eastAsia="仿宋" w:hAnsi="仿宋" w:cs="仿宋" w:hint="eastAsia"/>
          <w:b/>
          <w:sz w:val="28"/>
          <w:szCs w:val="28"/>
        </w:rPr>
        <w:t>一、决定主体</w:t>
      </w:r>
    </w:p>
    <w:p w:rsidR="008B77BF" w:rsidRDefault="008B77BF" w:rsidP="008B77BF">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选聘、解聘物业企业作为业主共同决定的事项，是全体业主的专属权利。根据《物业管理条例》第十一条（四）的规定，选聘和解聘物业服务企业由业主共同决定。</w:t>
      </w:r>
    </w:p>
    <w:p w:rsidR="008B77BF" w:rsidRDefault="008B77BF" w:rsidP="008B77BF">
      <w:pPr>
        <w:spacing w:line="560" w:lineRule="exact"/>
        <w:ind w:firstLineChars="200" w:firstLine="562"/>
        <w:rPr>
          <w:rFonts w:ascii="仿宋" w:eastAsia="仿宋" w:hAnsi="仿宋" w:cs="仿宋" w:hint="eastAsia"/>
          <w:b/>
          <w:sz w:val="28"/>
          <w:szCs w:val="28"/>
        </w:rPr>
      </w:pPr>
      <w:r>
        <w:rPr>
          <w:rFonts w:ascii="仿宋" w:eastAsia="仿宋" w:hAnsi="仿宋" w:cs="仿宋" w:hint="eastAsia"/>
          <w:b/>
          <w:sz w:val="28"/>
          <w:szCs w:val="28"/>
        </w:rPr>
        <w:t>二、会议形式</w:t>
      </w:r>
    </w:p>
    <w:p w:rsidR="008B77BF" w:rsidRDefault="008B77BF" w:rsidP="008B77BF">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根据《物业管理条例》第十二条相关规定，业主大会会议可以采用集体讨论的形式，也可以采用书面征求意见的形式，但是，</w:t>
      </w:r>
      <w:r>
        <w:rPr>
          <w:rFonts w:ascii="仿宋" w:eastAsia="仿宋" w:hAnsi="仿宋" w:cs="仿宋" w:hint="eastAsia"/>
          <w:sz w:val="28"/>
          <w:szCs w:val="28"/>
          <w:u w:val="single"/>
        </w:rPr>
        <w:t>应当有物业管理区域内专有部分占建筑物总面积过半数的业主且占总人数过半数的业主</w:t>
      </w:r>
      <w:r>
        <w:rPr>
          <w:rFonts w:ascii="仿宋" w:eastAsia="仿宋" w:hAnsi="仿宋" w:cs="仿宋" w:hint="eastAsia"/>
          <w:b/>
          <w:sz w:val="28"/>
          <w:szCs w:val="28"/>
          <w:u w:val="single"/>
        </w:rPr>
        <w:t>参加</w:t>
      </w:r>
      <w:r>
        <w:rPr>
          <w:rFonts w:ascii="仿宋" w:eastAsia="仿宋" w:hAnsi="仿宋" w:cs="仿宋" w:hint="eastAsia"/>
          <w:sz w:val="28"/>
          <w:szCs w:val="28"/>
          <w:u w:val="single"/>
        </w:rPr>
        <w:t>。</w:t>
      </w:r>
      <w:r>
        <w:rPr>
          <w:rFonts w:ascii="仿宋" w:eastAsia="仿宋" w:hAnsi="仿宋" w:cs="仿宋" w:hint="eastAsia"/>
          <w:sz w:val="28"/>
          <w:szCs w:val="28"/>
        </w:rPr>
        <w:t>业主可以委托代理人参加业主大会会议。（也可以根据《物权法》第七十六条（四）的规定或《福建省物业管理条例》第十三条的规定确定，具体由业主共同决定。）</w:t>
      </w:r>
    </w:p>
    <w:p w:rsidR="008B77BF" w:rsidRDefault="008B77BF" w:rsidP="008B77BF">
      <w:pPr>
        <w:spacing w:line="560" w:lineRule="exact"/>
        <w:ind w:firstLineChars="200" w:firstLine="562"/>
        <w:rPr>
          <w:rFonts w:ascii="仿宋" w:eastAsia="仿宋" w:hAnsi="仿宋" w:cs="仿宋" w:hint="eastAsia"/>
          <w:b/>
          <w:sz w:val="28"/>
          <w:szCs w:val="28"/>
        </w:rPr>
      </w:pPr>
      <w:r>
        <w:rPr>
          <w:rFonts w:ascii="仿宋" w:eastAsia="仿宋" w:hAnsi="仿宋" w:cs="仿宋" w:hint="eastAsia"/>
          <w:b/>
          <w:sz w:val="28"/>
          <w:szCs w:val="28"/>
        </w:rPr>
        <w:t>三、表决形式</w:t>
      </w:r>
    </w:p>
    <w:p w:rsidR="008B77BF" w:rsidRDefault="008B77BF" w:rsidP="008B77BF">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业主大会选聘/解聘物业服务企业的表决程序按照小区现行议事规则进行。（《指导规则》第十九条）</w:t>
      </w:r>
    </w:p>
    <w:p w:rsidR="008B77BF" w:rsidRDefault="008B77BF" w:rsidP="008B77BF">
      <w:pPr>
        <w:spacing w:line="560" w:lineRule="exact"/>
        <w:ind w:firstLineChars="200" w:firstLine="562"/>
        <w:rPr>
          <w:rFonts w:ascii="仿宋" w:eastAsia="仿宋" w:hAnsi="仿宋" w:cs="仿宋" w:hint="eastAsia"/>
          <w:b/>
          <w:sz w:val="28"/>
          <w:szCs w:val="28"/>
        </w:rPr>
      </w:pPr>
      <w:r>
        <w:rPr>
          <w:rFonts w:ascii="仿宋" w:eastAsia="仿宋" w:hAnsi="仿宋" w:cs="仿宋" w:hint="eastAsia"/>
          <w:b/>
          <w:sz w:val="28"/>
          <w:szCs w:val="28"/>
        </w:rPr>
        <w:t>四、执行主体</w:t>
      </w:r>
    </w:p>
    <w:p w:rsidR="008B77BF" w:rsidRDefault="008B77BF" w:rsidP="008B77BF">
      <w:pPr>
        <w:spacing w:line="5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业主委员会执行业主大会的决定事项，代表业主与业主大会选聘的物业服务企业签订物业服务合同，及时了解业主、物业使用人的意见和建议，监督和协助物业服务企业履行物业服务合同。（《物业管理条例》第十五条）</w:t>
      </w:r>
    </w:p>
    <w:p w:rsidR="008B77BF" w:rsidRDefault="008B77BF" w:rsidP="008B77BF">
      <w:pPr>
        <w:spacing w:line="560" w:lineRule="exact"/>
        <w:ind w:firstLineChars="200" w:firstLine="560"/>
        <w:rPr>
          <w:rFonts w:ascii="仿宋" w:eastAsia="仿宋" w:hAnsi="仿宋" w:cs="仿宋" w:hint="eastAsia"/>
          <w:sz w:val="28"/>
          <w:szCs w:val="28"/>
        </w:rPr>
      </w:pPr>
    </w:p>
    <w:p w:rsidR="008B77BF" w:rsidRDefault="008B77BF" w:rsidP="008B77BF">
      <w:pPr>
        <w:spacing w:line="560" w:lineRule="exact"/>
        <w:ind w:firstLineChars="200" w:firstLine="560"/>
        <w:rPr>
          <w:rFonts w:ascii="仿宋" w:eastAsia="仿宋" w:hAnsi="仿宋" w:cs="仿宋" w:hint="eastAsia"/>
          <w:sz w:val="28"/>
          <w:szCs w:val="28"/>
        </w:rPr>
      </w:pPr>
    </w:p>
    <w:p w:rsidR="00C7759B" w:rsidRPr="008B77BF" w:rsidRDefault="00C7759B">
      <w:bookmarkStart w:id="0" w:name="_GoBack"/>
      <w:bookmarkEnd w:id="0"/>
    </w:p>
    <w:sectPr w:rsidR="00C7759B" w:rsidRPr="008B77BF" w:rsidSect="00E91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00" w:rsidRDefault="00E22400" w:rsidP="008B77BF">
      <w:r>
        <w:separator/>
      </w:r>
    </w:p>
  </w:endnote>
  <w:endnote w:type="continuationSeparator" w:id="0">
    <w:p w:rsidR="00E22400" w:rsidRDefault="00E22400" w:rsidP="008B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00" w:rsidRDefault="00E22400" w:rsidP="008B77BF">
      <w:r>
        <w:separator/>
      </w:r>
    </w:p>
  </w:footnote>
  <w:footnote w:type="continuationSeparator" w:id="0">
    <w:p w:rsidR="00E22400" w:rsidRDefault="00E22400" w:rsidP="008B7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75AE"/>
    <w:rsid w:val="00036A7E"/>
    <w:rsid w:val="000531C6"/>
    <w:rsid w:val="00054FC5"/>
    <w:rsid w:val="000573D8"/>
    <w:rsid w:val="00057D09"/>
    <w:rsid w:val="00060E9A"/>
    <w:rsid w:val="0006231B"/>
    <w:rsid w:val="000D4A3F"/>
    <w:rsid w:val="000E7803"/>
    <w:rsid w:val="00114D0C"/>
    <w:rsid w:val="001237CA"/>
    <w:rsid w:val="00125A81"/>
    <w:rsid w:val="0012731E"/>
    <w:rsid w:val="001345D9"/>
    <w:rsid w:val="001436CA"/>
    <w:rsid w:val="001A7912"/>
    <w:rsid w:val="001B1363"/>
    <w:rsid w:val="001B47B2"/>
    <w:rsid w:val="001D7161"/>
    <w:rsid w:val="001F1545"/>
    <w:rsid w:val="001F2CC9"/>
    <w:rsid w:val="00243D84"/>
    <w:rsid w:val="00272349"/>
    <w:rsid w:val="002855A0"/>
    <w:rsid w:val="002C04CE"/>
    <w:rsid w:val="002C5C7D"/>
    <w:rsid w:val="002D21EE"/>
    <w:rsid w:val="00303361"/>
    <w:rsid w:val="003377E5"/>
    <w:rsid w:val="0035087E"/>
    <w:rsid w:val="003658BE"/>
    <w:rsid w:val="0039191B"/>
    <w:rsid w:val="00412EED"/>
    <w:rsid w:val="00422C30"/>
    <w:rsid w:val="004C6020"/>
    <w:rsid w:val="004D063D"/>
    <w:rsid w:val="004D3961"/>
    <w:rsid w:val="004D5FDA"/>
    <w:rsid w:val="004D6967"/>
    <w:rsid w:val="00514E38"/>
    <w:rsid w:val="00517FC9"/>
    <w:rsid w:val="00524140"/>
    <w:rsid w:val="0052755C"/>
    <w:rsid w:val="00596AC1"/>
    <w:rsid w:val="005A4373"/>
    <w:rsid w:val="006103D8"/>
    <w:rsid w:val="006116E1"/>
    <w:rsid w:val="00615DCA"/>
    <w:rsid w:val="00632A3C"/>
    <w:rsid w:val="0066621B"/>
    <w:rsid w:val="006A657C"/>
    <w:rsid w:val="006E1090"/>
    <w:rsid w:val="006F473B"/>
    <w:rsid w:val="007052A8"/>
    <w:rsid w:val="00726663"/>
    <w:rsid w:val="00760096"/>
    <w:rsid w:val="007660CD"/>
    <w:rsid w:val="00774BE8"/>
    <w:rsid w:val="0077627C"/>
    <w:rsid w:val="00794105"/>
    <w:rsid w:val="007D169A"/>
    <w:rsid w:val="007E5069"/>
    <w:rsid w:val="007F391F"/>
    <w:rsid w:val="00846018"/>
    <w:rsid w:val="008539F8"/>
    <w:rsid w:val="0086580A"/>
    <w:rsid w:val="0089041E"/>
    <w:rsid w:val="008A699B"/>
    <w:rsid w:val="008B5635"/>
    <w:rsid w:val="008B77BF"/>
    <w:rsid w:val="009033E8"/>
    <w:rsid w:val="009104E7"/>
    <w:rsid w:val="00914964"/>
    <w:rsid w:val="009344C6"/>
    <w:rsid w:val="00943662"/>
    <w:rsid w:val="00943B37"/>
    <w:rsid w:val="00957762"/>
    <w:rsid w:val="0099450A"/>
    <w:rsid w:val="009B108D"/>
    <w:rsid w:val="009B780E"/>
    <w:rsid w:val="009F0BF5"/>
    <w:rsid w:val="00A1649B"/>
    <w:rsid w:val="00A21DCC"/>
    <w:rsid w:val="00A258E9"/>
    <w:rsid w:val="00A60E74"/>
    <w:rsid w:val="00A73806"/>
    <w:rsid w:val="00A81167"/>
    <w:rsid w:val="00A85993"/>
    <w:rsid w:val="00AB7893"/>
    <w:rsid w:val="00B06EA4"/>
    <w:rsid w:val="00B307B9"/>
    <w:rsid w:val="00B67D2D"/>
    <w:rsid w:val="00BA594E"/>
    <w:rsid w:val="00BC2393"/>
    <w:rsid w:val="00BC5079"/>
    <w:rsid w:val="00BF0A06"/>
    <w:rsid w:val="00C0269D"/>
    <w:rsid w:val="00C12D48"/>
    <w:rsid w:val="00C42F41"/>
    <w:rsid w:val="00C62A8D"/>
    <w:rsid w:val="00C7759B"/>
    <w:rsid w:val="00C83DE0"/>
    <w:rsid w:val="00C9039B"/>
    <w:rsid w:val="00CC6BD8"/>
    <w:rsid w:val="00CD65F5"/>
    <w:rsid w:val="00CE0CCE"/>
    <w:rsid w:val="00CF4CD5"/>
    <w:rsid w:val="00CF698D"/>
    <w:rsid w:val="00D15140"/>
    <w:rsid w:val="00D2100E"/>
    <w:rsid w:val="00D25548"/>
    <w:rsid w:val="00D600AD"/>
    <w:rsid w:val="00D817A8"/>
    <w:rsid w:val="00DA0912"/>
    <w:rsid w:val="00DF74E6"/>
    <w:rsid w:val="00E22400"/>
    <w:rsid w:val="00E252CF"/>
    <w:rsid w:val="00E374CD"/>
    <w:rsid w:val="00E577EE"/>
    <w:rsid w:val="00E70EFE"/>
    <w:rsid w:val="00E83E98"/>
    <w:rsid w:val="00E9149D"/>
    <w:rsid w:val="00E95C88"/>
    <w:rsid w:val="00EA2A3E"/>
    <w:rsid w:val="00EA7F48"/>
    <w:rsid w:val="00EB2662"/>
    <w:rsid w:val="00F275AE"/>
    <w:rsid w:val="00F459ED"/>
    <w:rsid w:val="00FC5262"/>
    <w:rsid w:val="00FD3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F636F440-A62D-43CA-AA9F-589F6CB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7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77BF"/>
    <w:rPr>
      <w:kern w:val="2"/>
      <w:sz w:val="18"/>
      <w:szCs w:val="18"/>
    </w:rPr>
  </w:style>
  <w:style w:type="paragraph" w:styleId="a4">
    <w:name w:val="footer"/>
    <w:basedOn w:val="a"/>
    <w:link w:val="Char0"/>
    <w:unhideWhenUsed/>
    <w:rsid w:val="008B77BF"/>
    <w:pPr>
      <w:tabs>
        <w:tab w:val="center" w:pos="4153"/>
        <w:tab w:val="right" w:pos="8306"/>
      </w:tabs>
      <w:snapToGrid w:val="0"/>
      <w:jc w:val="left"/>
    </w:pPr>
    <w:rPr>
      <w:sz w:val="18"/>
      <w:szCs w:val="18"/>
    </w:rPr>
  </w:style>
  <w:style w:type="character" w:customStyle="1" w:styleId="Char0">
    <w:name w:val="页脚 Char"/>
    <w:basedOn w:val="a0"/>
    <w:link w:val="a4"/>
    <w:rsid w:val="008B77B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74">
      <w:bodyDiv w:val="1"/>
      <w:marLeft w:val="0"/>
      <w:marRight w:val="0"/>
      <w:marTop w:val="0"/>
      <w:marBottom w:val="0"/>
      <w:divBdr>
        <w:top w:val="none" w:sz="0" w:space="0" w:color="auto"/>
        <w:left w:val="none" w:sz="0" w:space="0" w:color="auto"/>
        <w:bottom w:val="none" w:sz="0" w:space="0" w:color="auto"/>
        <w:right w:val="none" w:sz="0" w:space="0" w:color="auto"/>
      </w:divBdr>
    </w:div>
    <w:div w:id="9634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jyfdc</dc:creator>
  <cp:keywords/>
  <dc:description/>
  <cp:lastModifiedBy>jyfdc</cp:lastModifiedBy>
  <cp:revision>2</cp:revision>
  <dcterms:created xsi:type="dcterms:W3CDTF">2018-08-17T00:55:00Z</dcterms:created>
  <dcterms:modified xsi:type="dcterms:W3CDTF">2018-08-17T00:55:00Z</dcterms:modified>
</cp:coreProperties>
</file>